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hAnsi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Practice Meeting Agenda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Meeting Date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b w:val="1"/>
          <w:bCs w:val="1"/>
          <w:rtl w:val="0"/>
          <w:lang w:val="en-US"/>
        </w:rPr>
        <w:t xml:space="preserve"> April 19, 2022</w:t>
      </w:r>
    </w:p>
    <w:p>
      <w:pPr>
        <w:pStyle w:val="Normal.0"/>
        <w:jc w:val="center"/>
      </w:pPr>
      <w:r>
        <w:rPr>
          <w:rFonts w:ascii="Arial" w:hAnsi="Arial"/>
          <w:b w:val="1"/>
          <w:bCs w:val="1"/>
          <w:u w:val="single"/>
          <w:shd w:val="clear" w:color="auto" w:fill="ffff00"/>
          <w:rtl w:val="0"/>
          <w:lang w:val="en-US"/>
        </w:rPr>
        <w:t>OBJECTIVE:</w:t>
      </w:r>
      <w:r>
        <w:rPr>
          <w:rFonts w:ascii="Arial" w:hAnsi="Arial"/>
          <w:b w:val="1"/>
          <w:bCs w:val="1"/>
          <w:shd w:val="clear" w:color="auto" w:fill="ffff00"/>
          <w:rtl w:val="0"/>
          <w:lang w:val="en-US"/>
        </w:rPr>
        <w:t xml:space="preserve">  To address each agenda item and determine action items for completion</w:t>
      </w:r>
      <w:r>
        <w:rPr>
          <w:b w:val="1"/>
          <w:bCs w:val="1"/>
          <w:shd w:val="clear" w:color="auto" w:fill="ffff00"/>
          <w:rtl w:val="0"/>
          <w:lang w:val="en-US"/>
        </w:rPr>
        <w:t>.</w:t>
      </w:r>
    </w:p>
    <w:tbl>
      <w:tblPr>
        <w:tblW w:w="108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"/>
        <w:gridCol w:w="5635"/>
        <w:gridCol w:w="1476"/>
        <w:gridCol w:w="1594"/>
        <w:gridCol w:w="1735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Agenda Item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Responsible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Information (I) Decision Required (D)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Time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Approval of New Agenda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Approval of Previous Meeting Minutes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Date(s)__________________________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Next Meeting Chair: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Next Meeting Minute Taker: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All</w:t>
            </w:r>
          </w:p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</w:t>
            </w:r>
          </w:p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en-US"/>
              </w:rPr>
              <w:t>:30-</w:t>
            </w: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>4</w:t>
            </w: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Previous Weeks Birth Review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Client Clinical Highlights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en-US"/>
              </w:rPr>
              <w:t>:40-</w:t>
            </w: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en-US"/>
              </w:rPr>
              <w:t>:50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Administrative Team Items</w:t>
            </w:r>
          </w:p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Booking new clients</w:t>
            </w: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Jamila/Vanessa/Monica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Deferred Items from Last Meeting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Continue discussion of teams and caseload from June onwards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Continue Accuro discussion/questions</w:t>
            </w: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New Items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Maryam personal announcement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Masking policy</w:t>
            </w:r>
            <w:r>
              <w:rPr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color w:val="ffffff"/>
                <w:u w:color="ffffff"/>
                <w:rtl w:val="0"/>
                <w:lang w:val="en-US"/>
              </w:rPr>
              <w:t>10 MINUTE BREAK (optional/group decision)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0"/>
                <w:bCs w:val="0"/>
                <w:color w:val="00000a"/>
                <w:u w:color="00000a"/>
                <w:rtl w:val="0"/>
                <w:lang w:val="en-US"/>
              </w:rPr>
              <w:t>(</w:t>
            </w:r>
            <w:r>
              <w:rPr>
                <w:b w:val="1"/>
                <w:bCs w:val="1"/>
                <w:color w:val="00000a"/>
                <w:u w:color="00000a"/>
                <w:rtl w:val="0"/>
                <w:lang w:val="en-US"/>
              </w:rPr>
              <w:t>((</w:t>
            </w:r>
            <w:r>
              <w:rPr>
                <w:b w:val="1"/>
                <w:bCs w:val="1"/>
                <w:color w:val="ffffff"/>
                <w:u w:color="ffffff"/>
                <w:rtl w:val="0"/>
                <w:lang w:val="en-US"/>
              </w:rPr>
              <w:t>(TBD)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Student Items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Covid-19 Updates/Issues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lang w:val="en-US"/>
              </w:rPr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Protocol Review</w:t>
            </w:r>
          </w:p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Case Review(s)</w:t>
            </w:r>
          </w:p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STANDING ITEMS: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SHN 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TBC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MoreOB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AOM/CMO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MEP/IMPP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Tama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Tama/Alex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Mojgan/Tama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Alex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Alex</w:t>
            </w:r>
            <w:r/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I/D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I/D</w:t>
            </w:r>
            <w:r/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clear" w:color="auto" w:fill="ffff00"/>
                <w:rtl w:val="0"/>
                <w:lang w:val="en-US"/>
              </w:rPr>
              <w:t>REMINDERS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BORN Due ___________________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Medication/Supplies Pick-up at Hospital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ANY OTHER BUSINESS (A.O.B)</w:t>
            </w:r>
          </w:p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MEETING CONCLUSION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End Time: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All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inline distT="0" distB="0" distL="0" distR="0">
          <wp:extent cx="1989735" cy="371295"/>
          <wp:effectExtent l="0" t="0" r="0" b="0"/>
          <wp:docPr id="1073741825" name="officeArt object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object&#10;&#10;Description automatically generated.jpg" descr="A picture containing objec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735" cy="371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